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1)  DESCRIÇÃO DA FERRAMENTA</w:t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"O que digo, o que calo, o que mostro"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Porque nos comunicamos com palavras, gestos e silêncios… e eles nem sempre coincidem. Uma dinâmica em três fases onde os participantes exploram como se comunicam verbal e não verbalmente. Brinca com o contraste entre o que é dito, o que é omitido e o que o corpo revela.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2)  OBJETIVOS DA FERRAMENTA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Identificar os canais verbais e não verbais na comunicação.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Promover a coerência entre o que é dito e o que é transmitido.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auto-observação e a escuta empática.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Tornar visível como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corpo e o tom comunicam tanto quanto as palavras.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3)  LIGAR A FERRAMENTA À COMPETÊNCIA</w:t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Esta ferramenta permite trabalhar: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spacing w:after="0" w:afterAutospacing="0" w:before="24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expressão emocional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através do corpo, rosto e tom de voz.</w:t>
              <w:br w:type="textWrapping"/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spacing w:after="0" w:afterAutospacing="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interpretação de sinais não verbais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na interação em grupo.</w:t>
              <w:br w:type="textWrapping"/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spacing w:after="0" w:afterAutospacing="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Coerência comunicativa: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coincide o que digo com o que mostro?</w:t>
              <w:br w:type="textWrapping"/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spacing w:after="24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Escuta ativa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para além das palavras.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4)  RECURSOS MATERIAIS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Cartas com frases emocionais (por exemplo, "Estou bem", "Está tudo bem", "Estou cansado, mas ainda estou aqui")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Espelhos pequenos (opcional)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Música suave para criar ambiente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Espaço amplo para se movimentar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5) COMO APLICAR A FERRAMENTA</w:t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Fase 1: Cada pessoa escolhe uma carta e lê-a em voz alta com tom neutro.</w:t>
              <w:br w:type="textWrapping"/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Fase 2: A mesma frase é dita com um gesto corporal e expressão facial que a contradizem.</w:t>
              <w:br w:type="textWrapping"/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Fase 3: A frase é dita com total coerência entre voz, corpo e emoção.</w:t>
              <w:br w:type="textWrapping"/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grupo observa e comenta: o que mudou? O que soou mais autêntico?</w:t>
              <w:br w:type="textWrapping"/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Fecha-se com uma reflexão sobre como comunicamos no dia a dia.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6)  O QUE APRENDER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comunicação não verbal pode reforçar ou contradizer a mensagem verbal.</w:t>
              <w:br w:type="textWrapping"/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autenticidade é percebida para além das palavras.</w:t>
              <w:br w:type="textWrapping"/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escuta ativa exige observar o corpo, o tom e o contexto.</w:t>
              <w:br w:type="textWrapping"/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coerência comunicativa fortalece a confiança e a compreensão.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27232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https://www.skillsyouneed.com/ips/nonverbal-communication.html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27232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3762375</wp:posOffset>
              </wp:positionH>
              <wp:positionV relativeFrom="paragraph">
                <wp:posOffset>-447674</wp:posOffset>
              </wp:positionV>
              <wp:extent cx="2487503" cy="1133007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39500" y="3505375"/>
                        <a:ext cx="27639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Comunicação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3762375</wp:posOffset>
              </wp:positionH>
              <wp:positionV relativeFrom="paragraph">
                <wp:posOffset>-447674</wp:posOffset>
              </wp:positionV>
              <wp:extent cx="2487503" cy="1133007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87503" cy="113300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killsyouneed.com/ips/nonverbal-communication.htm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7.png"/><Relationship Id="rId2" Type="http://schemas.openxmlformats.org/officeDocument/2006/relationships/image" Target="media/image14.jpg"/><Relationship Id="rId3" Type="http://schemas.openxmlformats.org/officeDocument/2006/relationships/image" Target="media/image16.png"/><Relationship Id="rId4" Type="http://schemas.openxmlformats.org/officeDocument/2006/relationships/image" Target="media/image12.png"/><Relationship Id="rId5" Type="http://schemas.openxmlformats.org/officeDocument/2006/relationships/image" Target="media/image13.png"/><Relationship Id="rId6" Type="http://schemas.openxmlformats.org/officeDocument/2006/relationships/image" Target="media/image15.jp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hEKegw131EzP5xOBHwbtW25uQA==">CgMxLjA4AHIhMUQ5RS1zX2EzZnZVRndzeVZjTTRmc2d0SXB0N0xsaVlW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2025-11-06T10:29:00Z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